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8E" w:rsidRPr="009041A9" w:rsidRDefault="00101F8E" w:rsidP="00101F8E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ALAPÍTÓ OKIRAT</w:t>
      </w:r>
    </w:p>
    <w:p w:rsidR="00101F8E" w:rsidRPr="009041A9" w:rsidRDefault="00101F8E" w:rsidP="00101F8E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 xml:space="preserve"> EGYSZEMÉLYES NONPROFIT KORLÁTOLT FELELŐSSÉGŰ TÁRSASÁG LÉTREHOZÁSÁRÓL</w:t>
      </w:r>
    </w:p>
    <w:p w:rsidR="00101F8E" w:rsidRPr="009041A9" w:rsidRDefault="00101F8E" w:rsidP="00101F8E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(EGYSÉGES SZERKEZET)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Alulírott alapító elhatározta, hogy 1992. július 1-i hatállyal egyszemélyes korlátolt felelősségű társaságot alapít, majd 2013. október 24. napján elhatározta nonprofit gazdasági társaságként történő továbbműködését az </w:t>
      </w:r>
      <w:r w:rsidRPr="009041A9">
        <w:rPr>
          <w:b w:val="0"/>
          <w:bCs/>
          <w:iCs/>
          <w:sz w:val="23"/>
          <w:szCs w:val="23"/>
        </w:rPr>
        <w:t>2006. évi IV</w:t>
      </w:r>
      <w:r w:rsidRPr="009041A9">
        <w:rPr>
          <w:b w:val="0"/>
          <w:sz w:val="23"/>
          <w:szCs w:val="23"/>
        </w:rPr>
        <w:t>. törvény alapján, melynek alapító okiratát az alábbiak szerint állapítja meg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 Polgári Törvénykönyvről szóló 2013. évi V. törvény alapján. Az egységes szerkezetben átvezetésre kerültek a Budapest Környéki Törvényszék Cégbíróságánál már bejelentett és átvezetett módosítások.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alapító által elfogadott módosításokat az Alapító Okirat egységes szerkezetben tartalmazza, amely módosításokat </w:t>
      </w:r>
      <w:r w:rsidRPr="009041A9">
        <w:rPr>
          <w:i/>
          <w:sz w:val="23"/>
          <w:szCs w:val="23"/>
        </w:rPr>
        <w:t>félkövér, dőlt betű</w:t>
      </w:r>
      <w:r w:rsidRPr="009041A9">
        <w:rPr>
          <w:b w:val="0"/>
          <w:sz w:val="23"/>
          <w:szCs w:val="23"/>
        </w:rPr>
        <w:t xml:space="preserve"> jelzi.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Jelen alapító okirat </w:t>
      </w:r>
      <w:r w:rsidRPr="003152AC">
        <w:rPr>
          <w:i/>
          <w:sz w:val="23"/>
          <w:szCs w:val="23"/>
        </w:rPr>
        <w:t>2024.</w:t>
      </w:r>
      <w:r>
        <w:rPr>
          <w:i/>
          <w:sz w:val="23"/>
          <w:szCs w:val="23"/>
        </w:rPr>
        <w:t xml:space="preserve"> október 31</w:t>
      </w:r>
      <w:r w:rsidRPr="003152AC">
        <w:rPr>
          <w:i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napjától a társaság hatályos alapító okirata.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</w:p>
    <w:p w:rsidR="00101F8E" w:rsidRPr="009041A9" w:rsidRDefault="00101F8E" w:rsidP="00101F8E">
      <w:pPr>
        <w:rPr>
          <w:b w:val="0"/>
          <w:i/>
          <w:sz w:val="23"/>
          <w:szCs w:val="23"/>
        </w:rPr>
      </w:pPr>
      <w:r w:rsidRPr="009041A9">
        <w:rPr>
          <w:sz w:val="23"/>
          <w:szCs w:val="23"/>
        </w:rPr>
        <w:t xml:space="preserve">1). </w:t>
      </w:r>
      <w:r w:rsidRPr="009041A9">
        <w:rPr>
          <w:sz w:val="23"/>
          <w:szCs w:val="23"/>
          <w:u w:val="single"/>
        </w:rPr>
        <w:t>A társaság cégneve:</w:t>
      </w:r>
      <w:r w:rsidRPr="009041A9">
        <w:rPr>
          <w:b w:val="0"/>
          <w:sz w:val="23"/>
          <w:szCs w:val="23"/>
        </w:rPr>
        <w:t xml:space="preserve"> DUNAKESZI KÖZÜZEMI Nonprofit Kft.</w:t>
      </w:r>
    </w:p>
    <w:p w:rsidR="00101F8E" w:rsidRPr="009041A9" w:rsidRDefault="00101F8E" w:rsidP="00101F8E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    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2). </w:t>
      </w:r>
      <w:r w:rsidRPr="009041A9">
        <w:rPr>
          <w:sz w:val="23"/>
          <w:szCs w:val="23"/>
          <w:u w:val="single"/>
        </w:rPr>
        <w:t>A társaság</w:t>
      </w:r>
      <w:r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székhelye: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2120 Dunakeszi, Szent István u. 1.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    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3). </w:t>
      </w:r>
      <w:r w:rsidRPr="009041A9">
        <w:rPr>
          <w:sz w:val="23"/>
          <w:szCs w:val="23"/>
          <w:u w:val="single"/>
        </w:rPr>
        <w:t>A társaság telephelyei:</w:t>
      </w:r>
      <w:r w:rsidRPr="009041A9">
        <w:rPr>
          <w:b w:val="0"/>
          <w:sz w:val="23"/>
          <w:szCs w:val="23"/>
        </w:rPr>
        <w:t xml:space="preserve"> </w:t>
      </w:r>
    </w:p>
    <w:p w:rsidR="00101F8E" w:rsidRPr="009041A9" w:rsidRDefault="00101F8E" w:rsidP="00101F8E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Krajcár utca 14-16.</w:t>
      </w:r>
    </w:p>
    <w:p w:rsidR="00101F8E" w:rsidRPr="009041A9" w:rsidRDefault="00101F8E" w:rsidP="00101F8E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Fóti út 99.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2120 Dunakeszi Nyárfa köz 1.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belterület: 2943/2 hrsz.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külterület: 062/2 hrsz.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 2955/145. hrsz.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4). </w:t>
      </w:r>
      <w:r w:rsidRPr="009041A9">
        <w:rPr>
          <w:sz w:val="23"/>
          <w:szCs w:val="23"/>
          <w:u w:val="single"/>
        </w:rPr>
        <w:t>A társaság időtartama:</w:t>
      </w:r>
      <w:r w:rsidRPr="009041A9">
        <w:rPr>
          <w:b w:val="0"/>
          <w:sz w:val="23"/>
          <w:szCs w:val="23"/>
        </w:rPr>
        <w:t xml:space="preserve"> határozatlan időtartam</w:t>
      </w:r>
    </w:p>
    <w:p w:rsidR="00101F8E" w:rsidRPr="009041A9" w:rsidRDefault="00101F8E" w:rsidP="00101F8E">
      <w:pPr>
        <w:jc w:val="both"/>
        <w:rPr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5). </w:t>
      </w:r>
      <w:r w:rsidRPr="009041A9">
        <w:rPr>
          <w:sz w:val="23"/>
          <w:szCs w:val="23"/>
          <w:u w:val="single"/>
        </w:rPr>
        <w:t>A társaság alapítójának adatai:</w:t>
      </w:r>
      <w:r w:rsidRPr="009041A9">
        <w:rPr>
          <w:b w:val="0"/>
          <w:sz w:val="23"/>
          <w:szCs w:val="23"/>
        </w:rPr>
        <w:t xml:space="preserve"> 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</w:t>
      </w: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Dunakeszi Város Önkormányzata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 xml:space="preserve">     2120 Dunakeszi, Fő út 25.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Képviselője: Dióssi Csaba polgármester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Lakcím: 2120 Dunakeszi, Torony köz 1. 1. ajtó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Anyja neve:</w:t>
      </w:r>
      <w:r w:rsidRPr="009041A9">
        <w:rPr>
          <w:rFonts w:ascii="Century" w:hAnsi="Century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Legény Margit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  <w:t xml:space="preserve">    </w:t>
      </w:r>
      <w:r w:rsidRPr="009041A9">
        <w:rPr>
          <w:b w:val="0"/>
          <w:sz w:val="23"/>
          <w:szCs w:val="23"/>
        </w:rPr>
        <w:t>Adószáma: 15731247-2-13</w:t>
      </w:r>
    </w:p>
    <w:p w:rsidR="00101F8E" w:rsidRPr="009041A9" w:rsidRDefault="00101F8E" w:rsidP="00101F8E">
      <w:pPr>
        <w:jc w:val="both"/>
        <w:rPr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6). </w:t>
      </w:r>
      <w:r w:rsidRPr="009041A9">
        <w:rPr>
          <w:sz w:val="23"/>
          <w:szCs w:val="23"/>
          <w:u w:val="single"/>
        </w:rPr>
        <w:t xml:space="preserve">A társaság tevékenységi köre: </w:t>
      </w: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a, Nem jövedelemszerzésre irányuló fő gazdasági tevékenysége: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 3530’08  Gőzellátás, légkondicionálás   </w:t>
      </w:r>
    </w:p>
    <w:p w:rsidR="00101F8E" w:rsidRPr="009041A9" w:rsidRDefault="00101F8E" w:rsidP="00101F8E">
      <w:pPr>
        <w:jc w:val="both"/>
        <w:rPr>
          <w:b w:val="0"/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b, Nem jövedelemszerzésre irányuló további melléktevékenységei: 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</w:t>
      </w:r>
      <w:r w:rsidRPr="00C94D0C">
        <w:rPr>
          <w:b w:val="0"/>
          <w:sz w:val="23"/>
          <w:szCs w:val="23"/>
        </w:rPr>
        <w:t>9603’08  Temetkezés, temetkezést kieg.szolg.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ab/>
        <w:t xml:space="preserve">                         3811’08  Nem veszélyes hulladék gyűjtése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8130’08  Zöldterület-kezelés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4312’08  Építési terület előkészítése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5221’08  Szárazföldi szállítást kiegészítő szolgáltatás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4941’08  Közúti áruszállítás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4110’08  Épületépítési projekt szervezése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6820’08  Saját tulajdonú, bérelt ingatlan bérbeadása, üzemeltetése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lastRenderedPageBreak/>
        <w:t xml:space="preserve">                                   </w:t>
      </w:r>
    </w:p>
    <w:p w:rsidR="00101F8E" w:rsidRPr="00C94D0C" w:rsidRDefault="00101F8E" w:rsidP="00101F8E">
      <w:pPr>
        <w:ind w:left="1276" w:firstLine="708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7311’08   Reklámügynökségi tevékenység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8299’08  M.n.s. egyéb kiegészítő üzleti szolgáltatás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7112’08 Mérnöki tevékenység, műszaki tanácsadás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3821’08 Nem veszélyes hulladékkezelés, ártalmatlanítás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6832’08 Ingatlankezelés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8211’08 Összetett adminisztratív szolgáltatás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2511’08  Fémszerkezet gyártása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4322’08  Víz-, gáz-, fűtés-, légkondicionáló szerelés 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4329’08  Egyéb épületgépészeti szerelés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4334’08  Festés, üvegezés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4399’08  Egyéb speciális szaképítés m. n. s.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4939’08 M.n.s. egyéb szárazföldi személyszállítás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5223’08 Légi szállítást kiegészítő szolgáltatás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c, Kiegészítő jelleggel folytatott üzletszerű tevékenységei:</w:t>
      </w:r>
    </w:p>
    <w:p w:rsidR="00101F8E" w:rsidRPr="00C94D0C" w:rsidRDefault="00101F8E" w:rsidP="00101F8E">
      <w:pPr>
        <w:jc w:val="both"/>
        <w:rPr>
          <w:b w:val="0"/>
          <w:sz w:val="23"/>
          <w:szCs w:val="23"/>
        </w:rPr>
      </w:pPr>
    </w:p>
    <w:p w:rsidR="00101F8E" w:rsidRPr="00C94D0C" w:rsidRDefault="00101F8E" w:rsidP="00101F8E">
      <w:pPr>
        <w:ind w:left="2124" w:hanging="423"/>
        <w:jc w:val="both"/>
        <w:rPr>
          <w:b w:val="0"/>
          <w:sz w:val="23"/>
          <w:szCs w:val="23"/>
        </w:rPr>
      </w:pPr>
      <w:r w:rsidRPr="00C94D0C">
        <w:rPr>
          <w:b w:val="0"/>
          <w:i/>
          <w:sz w:val="23"/>
          <w:szCs w:val="23"/>
        </w:rPr>
        <w:t xml:space="preserve">  </w:t>
      </w:r>
      <w:r w:rsidRPr="00C94D0C">
        <w:rPr>
          <w:b w:val="0"/>
          <w:sz w:val="23"/>
          <w:szCs w:val="23"/>
        </w:rPr>
        <w:t>5520’08 Üdülési, egyéb átmeneti szálláshely-szolgáltatás</w:t>
      </w:r>
    </w:p>
    <w:p w:rsidR="00101F8E" w:rsidRPr="00C94D0C" w:rsidRDefault="00101F8E" w:rsidP="00101F8E">
      <w:pPr>
        <w:ind w:hanging="281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2562’08  Fémmegmunkálás</w:t>
      </w:r>
    </w:p>
    <w:p w:rsidR="00101F8E" w:rsidRPr="00C94D0C" w:rsidRDefault="00101F8E" w:rsidP="00101F8E">
      <w:pPr>
        <w:ind w:hanging="281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2599’08  M.n.s. egyéb fémfeld.termék  gyártása</w:t>
      </w:r>
    </w:p>
    <w:p w:rsidR="00101F8E" w:rsidRPr="00C94D0C" w:rsidRDefault="00101F8E" w:rsidP="00101F8E">
      <w:pPr>
        <w:ind w:hanging="281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  2829’08  M.n.s. egyéb ált.rend.gép gyártás</w:t>
      </w:r>
    </w:p>
    <w:p w:rsidR="00101F8E" w:rsidRPr="00C94D0C" w:rsidRDefault="00101F8E" w:rsidP="00101F8E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4532’08  Gépjárműalkatrész kiskereskedelem</w:t>
      </w:r>
    </w:p>
    <w:p w:rsidR="00101F8E" w:rsidRPr="00C94D0C" w:rsidRDefault="00101F8E" w:rsidP="00101F8E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7739’08  Egyéb gép, tárgyi eszköz kölcsönzése</w:t>
      </w:r>
    </w:p>
    <w:p w:rsidR="00101F8E" w:rsidRPr="00C94D0C" w:rsidRDefault="00101F8E" w:rsidP="00101F8E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7010’08  Üzletvezetés</w:t>
      </w:r>
    </w:p>
    <w:p w:rsidR="00101F8E" w:rsidRPr="00C94D0C" w:rsidRDefault="00101F8E" w:rsidP="00101F8E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7490’08  M.n.s. egyéb szakmai, tudományos műszaki tevékenység</w:t>
      </w:r>
    </w:p>
    <w:p w:rsidR="00101F8E" w:rsidRPr="00C94D0C" w:rsidRDefault="00101F8E" w:rsidP="00101F8E">
      <w:pPr>
        <w:ind w:hanging="139"/>
        <w:jc w:val="both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 xml:space="preserve">                                   7721’08 Szabadidős, sporteszköz kölcsönzése</w:t>
      </w:r>
    </w:p>
    <w:p w:rsidR="00101F8E" w:rsidRPr="00C94D0C" w:rsidRDefault="00101F8E" w:rsidP="00101F8E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9102’08 Múzeumi tevékenység</w:t>
      </w:r>
    </w:p>
    <w:p w:rsidR="00101F8E" w:rsidRPr="00C94D0C" w:rsidRDefault="00101F8E" w:rsidP="00101F8E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C94D0C">
        <w:rPr>
          <w:b w:val="0"/>
          <w:sz w:val="23"/>
          <w:szCs w:val="23"/>
        </w:rPr>
        <w:t>9609’08 M. n. s. egyéb személyi szolgáltatás</w:t>
      </w:r>
    </w:p>
    <w:p w:rsidR="00101F8E" w:rsidRPr="00782DBC" w:rsidRDefault="00101F8E" w:rsidP="00101F8E">
      <w:pPr>
        <w:ind w:left="426" w:hanging="565"/>
        <w:jc w:val="both"/>
        <w:rPr>
          <w:b w:val="0"/>
          <w:bCs/>
          <w:iCs/>
          <w:sz w:val="23"/>
          <w:szCs w:val="23"/>
        </w:rPr>
      </w:pPr>
      <w:r w:rsidRPr="00C94D0C">
        <w:rPr>
          <w:b w:val="0"/>
          <w:sz w:val="23"/>
          <w:szCs w:val="23"/>
        </w:rPr>
        <w:tab/>
      </w:r>
      <w:r w:rsidRPr="00C94D0C">
        <w:rPr>
          <w:b w:val="0"/>
          <w:sz w:val="23"/>
          <w:szCs w:val="23"/>
        </w:rPr>
        <w:tab/>
      </w:r>
      <w:r w:rsidRPr="00C94D0C">
        <w:rPr>
          <w:b w:val="0"/>
          <w:sz w:val="23"/>
          <w:szCs w:val="23"/>
        </w:rPr>
        <w:tab/>
        <w:t xml:space="preserve">        </w:t>
      </w:r>
      <w:r w:rsidRPr="00C94D0C">
        <w:rPr>
          <w:b w:val="0"/>
          <w:bCs/>
          <w:iCs/>
          <w:sz w:val="23"/>
          <w:szCs w:val="23"/>
        </w:rPr>
        <w:t>8230'08 Konferencia, kereskedelmi bemutató szervezése</w:t>
      </w:r>
    </w:p>
    <w:p w:rsidR="00101F8E" w:rsidRPr="007A0595" w:rsidRDefault="00101F8E" w:rsidP="00101F8E">
      <w:pPr>
        <w:ind w:firstLine="708"/>
        <w:jc w:val="both"/>
        <w:rPr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7). </w:t>
      </w:r>
      <w:r w:rsidRPr="009041A9">
        <w:rPr>
          <w:sz w:val="23"/>
          <w:szCs w:val="23"/>
          <w:u w:val="single"/>
        </w:rPr>
        <w:t>A társaság vagyoni viszonya: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</w:p>
    <w:p w:rsidR="00101F8E" w:rsidRDefault="00101F8E" w:rsidP="00101F8E">
      <w:pPr>
        <w:jc w:val="both"/>
        <w:rPr>
          <w:sz w:val="23"/>
          <w:szCs w:val="23"/>
        </w:rPr>
      </w:pPr>
    </w:p>
    <w:p w:rsidR="00101F8E" w:rsidRPr="00155411" w:rsidRDefault="00101F8E" w:rsidP="00101F8E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Törzstőke: </w:t>
      </w:r>
      <w:r w:rsidRPr="00155411">
        <w:rPr>
          <w:b w:val="0"/>
          <w:sz w:val="23"/>
          <w:szCs w:val="23"/>
        </w:rPr>
        <w:t>476.000.000.-Ft, azaz négyszázhetvenhatmillió forint,</w:t>
      </w:r>
    </w:p>
    <w:p w:rsidR="00101F8E" w:rsidRDefault="00101F8E" w:rsidP="00101F8E">
      <w:pPr>
        <w:jc w:val="both"/>
        <w:rPr>
          <w:b w:val="0"/>
          <w:sz w:val="23"/>
          <w:szCs w:val="23"/>
        </w:rPr>
      </w:pPr>
      <w:r w:rsidRPr="00CC7D45">
        <w:rPr>
          <w:b w:val="0"/>
          <w:sz w:val="23"/>
          <w:szCs w:val="23"/>
        </w:rPr>
        <w:t xml:space="preserve">amely 368.216.891.-Ft nem pénzbeli betétből, és </w:t>
      </w:r>
      <w:r w:rsidRPr="00155411">
        <w:rPr>
          <w:b w:val="0"/>
          <w:sz w:val="23"/>
          <w:szCs w:val="23"/>
        </w:rPr>
        <w:t>107.783.109.-Ft</w:t>
      </w:r>
      <w:r w:rsidRPr="00CC7D45">
        <w:rPr>
          <w:b w:val="0"/>
          <w:sz w:val="23"/>
          <w:szCs w:val="23"/>
        </w:rPr>
        <w:t xml:space="preserve"> pénzbeli betétből áll.</w:t>
      </w:r>
    </w:p>
    <w:p w:rsidR="00101F8E" w:rsidRDefault="00101F8E" w:rsidP="00101F8E">
      <w:pPr>
        <w:jc w:val="both"/>
        <w:rPr>
          <w:b w:val="0"/>
          <w:sz w:val="23"/>
          <w:szCs w:val="23"/>
        </w:rPr>
      </w:pPr>
    </w:p>
    <w:p w:rsidR="00101F8E" w:rsidRDefault="00101F8E" w:rsidP="00101F8E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A 368.216.891.-Ft nem pénzbeli betétből 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8.400.000.-Ft összegű nem vagyoni betét lett a társaság rendelkezésére bocsátva a társaság alapításakor, 1992.07.01. napján,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1.000.000.-Ft összegű nem vagyoni betét lett a társaság rendelkezésére bocsátva 2001.08.02. napján egyesülési szerződés alapján,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93.816.891.-Ft összegű nem vagyoni betét lett a társaság rendelkezésére bocsátva 2012.12.21. napján,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265.000.000.-Ft összegű nem pénzbeli betét lett a társaság rendelkezésére bocsátva 2019.05.30. napján, amely betét tárgya a Dunakeszi, belterület 2955/145 hrsz. alatti, kivett telephely és porta, üzem, raktár és TMK megnevezésű ingatlan.</w:t>
      </w:r>
    </w:p>
    <w:p w:rsidR="00101F8E" w:rsidRDefault="00101F8E" w:rsidP="00101F8E">
      <w:pPr>
        <w:jc w:val="both"/>
        <w:rPr>
          <w:b w:val="0"/>
          <w:sz w:val="23"/>
          <w:szCs w:val="23"/>
        </w:rPr>
      </w:pPr>
    </w:p>
    <w:p w:rsidR="00101F8E" w:rsidRPr="0070578F" w:rsidRDefault="00101F8E" w:rsidP="00101F8E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A </w:t>
      </w:r>
      <w:r w:rsidRPr="00155411">
        <w:rPr>
          <w:b w:val="0"/>
          <w:sz w:val="23"/>
          <w:szCs w:val="23"/>
        </w:rPr>
        <w:t>107.783.109</w:t>
      </w:r>
      <w:r w:rsidRPr="00CC7D45">
        <w:rPr>
          <w:i/>
          <w:sz w:val="23"/>
          <w:szCs w:val="23"/>
        </w:rPr>
        <w:t>.-Ft</w:t>
      </w:r>
      <w:r w:rsidRPr="0070578F">
        <w:rPr>
          <w:b w:val="0"/>
          <w:sz w:val="23"/>
          <w:szCs w:val="23"/>
        </w:rPr>
        <w:t xml:space="preserve"> pénzbeli betétből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3.600.000.-Ft összegű vagyoni betét lett a társaság rendelkezésére bocsátva a társaság alapításakor, 1992.07.01. napján, 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8.000.000.-Ft összegű vagyoni betét lett a társaság rendelkezésére bocsátva 2000.10.19. napján, 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lastRenderedPageBreak/>
        <w:t xml:space="preserve">5.800.000.-Ft összegű vagyoni betét lett a társaság rendelkezésére bocsátva 2001.06.20. napján, 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21.580.000.-Ft összegű vagyoni betét lett a társaság rendelkezésére bocsátva 2012.06.01. napján, 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7.803.109.-Ft összegű vagyoni betét lett a társaság rendelkezésére bocsátva 2013.10.24. napján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1.000.000.-Ft összegű vagyoni betét lett a társaság rendelkezésére bocsátva 2016.09.15. napján, 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10.000.000.-Ft összegű vagyoni betét lett a társaság rendelkezésére bocsátva 2019.12.12. napján, 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10.000.000.-Ft összegű vagyoni betét lett a társaság rendelkezésére bocsátva 2022.07.28. napján.</w:t>
      </w:r>
    </w:p>
    <w:p w:rsidR="00101F8E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70578F">
        <w:rPr>
          <w:b w:val="0"/>
          <w:sz w:val="23"/>
          <w:szCs w:val="23"/>
        </w:rPr>
        <w:t>20.000.000.- Ft összegű vagyoni betét lesz a társaság rendelkezésére bocsátva 2023.11.15. napjáig.</w:t>
      </w:r>
    </w:p>
    <w:p w:rsidR="00101F8E" w:rsidRPr="00155411" w:rsidRDefault="00101F8E" w:rsidP="00101F8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155411">
        <w:rPr>
          <w:b w:val="0"/>
          <w:sz w:val="23"/>
          <w:szCs w:val="23"/>
        </w:rPr>
        <w:t>20.000.000.- Ft összegű vagyoni betét lesz a társaság rendelkezésére bocsátva 2024.07.15. napjáig.</w:t>
      </w:r>
    </w:p>
    <w:p w:rsidR="00101F8E" w:rsidRPr="00155411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Amennyiben alapító a törzsbetét készpénz részét teljes egészében alapításkor, illetve tőkeemeléskor nem fizeti be, köteles a törzsbetétet képező készpénz összeget 2013. november 31-ig, legkésőbb azonban a cégbejegyzéstől számított egy éven belül befizetni a társaság számlavezető bankjába/pénztárába.</w:t>
      </w:r>
    </w:p>
    <w:p w:rsidR="00101F8E" w:rsidRPr="009041A9" w:rsidRDefault="00101F8E" w:rsidP="00101F8E">
      <w:pPr>
        <w:jc w:val="both"/>
        <w:rPr>
          <w:b w:val="0"/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8). </w:t>
      </w:r>
      <w:r w:rsidRPr="009041A9">
        <w:rPr>
          <w:sz w:val="23"/>
          <w:szCs w:val="23"/>
          <w:u w:val="single"/>
        </w:rPr>
        <w:t>Alapító törzsbetétje és esedékessége: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 törzstőke készpénz részét a cégbírósági bejelentésig, a törzstőke apport részét pedig jelen alapító okirat aláírásával egy időben köteles a társaság rendelkezésére bocsátani.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törzstőke apport részének értékét könyvvizsgáló, illetve igazságügyi ingatlanforgalmi szakértő állapította meg és azt igazolta.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9). </w:t>
      </w:r>
      <w:r w:rsidRPr="009041A9">
        <w:rPr>
          <w:sz w:val="23"/>
          <w:szCs w:val="23"/>
          <w:u w:val="single"/>
        </w:rPr>
        <w:t>Alapító egyéb vagyoni értékű szolgáltatásai: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működését az alapító elsősorban a társasággal munkaviszonyban, megbízási jogviszonyban, illetve vállalkozási jogviszonyban álló természetes személyekkel valósítja meg.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mellékszolgáltatás teljesítésére nem köteles.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választott tisztségviselőként végzett személyes közreműködést mellékszolgáltatásként figyelembe venni nem lehet.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veszteségek fedezetére az alapító pótbefizetés teljesítésére köteles. A pótbefizetés mértéke nem haladhatja meg az alapító törzsbetétjének (törzstőkének) 50%-át.</w:t>
      </w:r>
    </w:p>
    <w:p w:rsidR="00101F8E" w:rsidRPr="009041A9" w:rsidRDefault="00101F8E" w:rsidP="00101F8E">
      <w:pPr>
        <w:rPr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10). 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Az üzletrész átruházása, bevonása, felosztása: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  <w:u w:val="single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egyszemélyes társaság saját részére üzletrészt nem szerezhet és üzletrészt nem vonhat be.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csak átruházás és az alapítónak jogutódlással történő megszűnése esetén osztható fel.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üzletrészének átruházása csak felosztás után történhet.</w:t>
      </w:r>
    </w:p>
    <w:p w:rsidR="00101F8E" w:rsidRPr="009041A9" w:rsidRDefault="00101F8E" w:rsidP="00101F8E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>A felosztást az alapító határozza el. A törzsbetét legkisebb mértékére vonatkozó rendelkezéseket az üzletrész felosztása esetén is alkalmazni kell. A felosztott üzletrészből képzett törzsbetéteket az alapító döntése alapján a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kívülálló személyek az alábbi feltételekkel vásárolhatják meg: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vásárlók közül elővásárlási joga van az alapító által kijelölt személynek,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ha a kijelölt személy az átruházási szándék bejelentésétől számított 15 napon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belül, nem nyilatkozik, úgy az alapító a törzsbetét átruházását elővásárlási joggal nem rendelkező személy részére is engedélyezheti.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átruházása esetén a társaságot többszemélyes társasággá kell átalakítani és a Polgári Törvénykönyvről szóló törvény rendelkezései szerint, jelen alapító okiratot úgy kell módosítani, hogy az megfeleljen a társasági szerződésre vonatkozó rendelkezéseknek.</w:t>
      </w: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lastRenderedPageBreak/>
        <w:t xml:space="preserve">11). </w:t>
      </w:r>
      <w:r w:rsidRPr="009041A9">
        <w:rPr>
          <w:sz w:val="23"/>
          <w:szCs w:val="23"/>
          <w:u w:val="single"/>
        </w:rPr>
        <w:t>Nyereség felosztása: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  <w:u w:val="single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nonprofit gazdasági társaság a tevékenységéből származó nyereségét nem oszthatja fel, azt teljes egészében az alapító okiratában meghatározott tevékenységeire fordítja, az a gazdasági társaság vagyonát gyarapítja.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12).</w:t>
      </w:r>
      <w:r w:rsidRPr="009041A9">
        <w:rPr>
          <w:b w:val="0"/>
          <w:sz w:val="23"/>
          <w:szCs w:val="23"/>
        </w:rPr>
        <w:t xml:space="preserve"> A társaságnál taggyűlés nem működik, hatáskörét az alapító jelen okiratban megjelölt képviselője útján gyakorolja.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az alábbi ügyekben kizárólagos hatáskörrel dönt: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mérleg megállapítása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pótbefizetések elrendelése és visszatérítése, valamint a törzstőke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felemelése és leszállítása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c). az üzletrész felosztása, átruházása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a tag kizárása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az ügyvezető kinevezése, felmentése és díjazásának megállapítása, az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ügyvezető tekintetében a munkáltatói jogok gyakorlása</w:t>
      </w:r>
    </w:p>
    <w:p w:rsidR="00101F8E" w:rsidRPr="009041A9" w:rsidRDefault="00101F8E" w:rsidP="00101F8E">
      <w:pPr>
        <w:ind w:left="851" w:right="1417" w:hanging="143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f). olyan szerződés megkötésének   jóváhagyása, amelynek   mértéke a törzstőke legalább 1/4-ét meghaladja, illetőleg amelyet a társaság ügyvezetőjével, vagy azok közeli hozzátartozójával köt, kivéve, ha ez utóbbi szerződés megkötése a társaság tevékenységéhez tartozik.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g). a cégbejegyzést megelőzően a társaság nevében kötött szerződések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jóváhagyása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h). az ügyvezető ellen kártérítési igény érvényesítése, továbbá intézkedés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az ügyvezető ellen indított perekben, a társaság képviseletéről.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i). a társaság megszűnésének, átalakításának, egyesülésének,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beolvadásának elhatározása, valamint más gazdasági társaság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alapításáról, illetve működő társaságba tagként való belépésről történő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döntés.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j). az alapító okirat módosítása,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k). mindazok az ügyek, amelyeket az 2013. évi V. tv., illetve jelen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alapító okirat az alapító kizárólagos hatáskörébe utal.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nem dönthet az alapító kizárólagos hatáskörébe tartozó ügyekben.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haladéktalanul értesíteni köteles az alapítót, ha a törzstőke veszteség folytán a felére csökken.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13).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 xml:space="preserve">A társaság ügyvezetője: 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CD6C80" w:rsidRDefault="00101F8E" w:rsidP="00101F8E">
      <w:pPr>
        <w:pStyle w:val="Szvegtrzsbehzssal"/>
        <w:rPr>
          <w:i w:val="0"/>
        </w:rPr>
      </w:pPr>
      <w:bookmarkStart w:id="0" w:name="_Hlk109034521"/>
      <w:r w:rsidRPr="00CD6C80">
        <w:rPr>
          <w:i w:val="0"/>
        </w:rPr>
        <w:t>A társaság megbízott ügyvezetője 2022.09.01-től 2027.08.31-ig terjedő időtartamra:</w:t>
      </w:r>
    </w:p>
    <w:p w:rsidR="00101F8E" w:rsidRPr="0091496B" w:rsidRDefault="00101F8E" w:rsidP="00101F8E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Pr="0091496B">
        <w:rPr>
          <w:b w:val="0"/>
          <w:sz w:val="24"/>
        </w:rPr>
        <w:t>: Homolya József</w:t>
      </w:r>
    </w:p>
    <w:p w:rsidR="00101F8E" w:rsidRPr="00CD6C80" w:rsidRDefault="00101F8E" w:rsidP="00101F8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CD6C80">
        <w:rPr>
          <w:b w:val="0"/>
          <w:sz w:val="24"/>
        </w:rPr>
        <w:t>Lakcím:</w:t>
      </w:r>
      <w:r w:rsidRPr="00CD6C80">
        <w:rPr>
          <w:b w:val="0"/>
        </w:rPr>
        <w:t xml:space="preserve"> </w:t>
      </w:r>
      <w:r w:rsidRPr="00CD6C80">
        <w:rPr>
          <w:b w:val="0"/>
          <w:sz w:val="24"/>
        </w:rPr>
        <w:t>1014 Budapest, Bécsi kapu tér 6., I. em. 6.</w:t>
      </w:r>
    </w:p>
    <w:p w:rsidR="00101F8E" w:rsidRPr="0091496B" w:rsidRDefault="00101F8E" w:rsidP="00101F8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Anyja neve:</w:t>
      </w:r>
      <w:r w:rsidRPr="0091496B">
        <w:t xml:space="preserve"> </w:t>
      </w:r>
      <w:r w:rsidRPr="0091496B">
        <w:rPr>
          <w:b w:val="0"/>
          <w:sz w:val="24"/>
        </w:rPr>
        <w:t>Simon Ilona</w:t>
      </w:r>
    </w:p>
    <w:p w:rsidR="00101F8E" w:rsidRPr="0091496B" w:rsidRDefault="00101F8E" w:rsidP="00101F8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Születési helye, ideje: Vác, 1972.05.09.</w:t>
      </w:r>
    </w:p>
    <w:p w:rsidR="00101F8E" w:rsidRPr="00CD6C80" w:rsidRDefault="00101F8E" w:rsidP="00101F8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Pr="00CD6C80">
        <w:rPr>
          <w:b w:val="0"/>
          <w:sz w:val="24"/>
        </w:rPr>
        <w:t>Szig. száma: 392061 RA</w:t>
      </w:r>
    </w:p>
    <w:p w:rsidR="00101F8E" w:rsidRPr="009041A9" w:rsidRDefault="00101F8E" w:rsidP="00101F8E">
      <w:pPr>
        <w:jc w:val="both"/>
        <w:rPr>
          <w:b w:val="0"/>
          <w:i/>
          <w:sz w:val="23"/>
          <w:szCs w:val="23"/>
        </w:rPr>
      </w:pPr>
    </w:p>
    <w:bookmarkEnd w:id="0"/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ügyvezető önállóan jogosult a társaság képviseletére. Az ügyvezető képviseleti jogát csak a szerződéskötéssel kapcsolatos képviseleti jog tekintetében ruházhatja át a társaság dolgozóira. A vezető tisztségviselő a társaság ügyvezetését a gazdasági társaság érdekeinek elsődlegessége alapján önállóan látja el.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társasággal szembeni kártérítési felelőssége</w:t>
      </w:r>
    </w:p>
    <w:p w:rsidR="00101F8E" w:rsidRPr="009041A9" w:rsidRDefault="00101F8E" w:rsidP="00101F8E">
      <w:pPr>
        <w:jc w:val="both"/>
        <w:rPr>
          <w:b w:val="0"/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>A vezető tisztségviselő az ügyvezetési tevékenysége során a gazdasági társaságnak okozott károkért a szerződésszegéssel okozott kárért való felelősség szabályai szerint felel a jogi személlyel szemben. 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valótlanok vagy hiányosak voltak. Ha a vezető tisztségviselői jogviszony két egymást követő, beszámolóval foglalkozó ülés között megszűnik, a vezető tisztségviselő kérheti, hogy a legfőbb szerv következő ülésén döntsön a felmentvény kiadásáról. 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harmadik személyekkel szembeni felelőssége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:rsidR="00101F8E" w:rsidRPr="009041A9" w:rsidRDefault="00101F8E" w:rsidP="00101F8E">
      <w:pPr>
        <w:jc w:val="both"/>
        <w:rPr>
          <w:b w:val="0"/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Nem terheli felelősség az ügyvezetőt, ha az alapító intézkedése, vagy döntése ellen tiltakozott és tiltakozását az alapító képviselőjének bejelentette.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megbízatása megszűnik: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kinevezés időtartamának lejáratával,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megszüntető feltételhez kötött megbízatás esetén a feltétel bekövetkezésével;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c). visszahívással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lemondással,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elhalálozással, jogutód nélküli megszűnésével,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f). a törvényben szabályozott kizáró okok bekövetkeztével,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g).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az ügyvezetővel szembeni kizáró vagy összeférhetetlenségi ok bekövetkeztével,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 </w:t>
      </w:r>
      <w:r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>h). cselekvőképességének a tevékenysége ellátásához szükséges körben történő korlátozásával;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csak súlyos kötelezettségszegés esetén hívható vissza.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társaság felelős azért a kárért, melyet az ügyvezető ügykörébe eső tevékenységével harmadik személynek okozott.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dolgozói felett a munkáltató jogokat az ügyvezető gyakorolja.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főbb feladatai: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alapítását - bejegyzés és közzététel végett - köteles bejelenteni a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Cégbíróságnak,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az ügyvezető a társasági törvény és jelen alapító szerződés, valamint a jog-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szabályok által meghatározott keretek között a társaság belső szabályzatainak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határozatainak figyelembevételével intézi a társaság ügyeit,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dönt minden olyan ügyben, amelyet jogszabály, vagy az alapító okirat az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kizárólagos hatáskörébe nem utal,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vezeti a társaság tagjegyzékét, valamint az egyéb nyilvántartásokat, továbbá az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döntéseiről a határozatok könyvét,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bejelenti a Cégbírósághoz a társasággal kapcsolatos mindazon változásokat,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  amelyet a cégjegyzéken is keresztül kell vezetni, illetve a tagjegyzékkel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kapcsolatos változásokat,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gondoskodik a társaság üzleti könyveinek a vezetéséről,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gondoskodik a társaság mérlegének és vagyonkimutatásának az elkészítéséről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ezeket az alapító rendelkezésére bocsátja,</w:t>
      </w:r>
    </w:p>
    <w:p w:rsidR="00101F8E" w:rsidRPr="009041A9" w:rsidRDefault="00101F8E" w:rsidP="00101F8E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- </w:t>
      </w:r>
      <w:r w:rsidRPr="009041A9">
        <w:rPr>
          <w:b w:val="0"/>
          <w:sz w:val="23"/>
          <w:szCs w:val="23"/>
        </w:rPr>
        <w:t>az alapítóhoz benyújtja az alapképzési indítványt,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előkészíti az alapító kizárólagos hatáskörébe tartozó döntéseket,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ügyeiről az alapító kérésére köteles felvilágosítást adni.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a társasággal együtt egyetemlegesen felel harmadik személyekkel szemben a Cégbíróságnak bejelentett adatok valótlansága esetén.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felelős továbbá a törzstőke megőrzéséért, a veszteség pótlásához nem szükséges pótbefizetéseknek az alapító részére történő visszafizetéséért.</w:t>
      </w:r>
    </w:p>
    <w:p w:rsidR="00101F8E" w:rsidRPr="009041A9" w:rsidRDefault="00101F8E" w:rsidP="00101F8E">
      <w:pPr>
        <w:jc w:val="center"/>
        <w:rPr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14). </w:t>
      </w:r>
      <w:r w:rsidRPr="009041A9">
        <w:rPr>
          <w:sz w:val="23"/>
          <w:szCs w:val="23"/>
          <w:u w:val="single"/>
        </w:rPr>
        <w:t>A társaság alkalmazottai: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tevékenységének folytatása során alkalmazottakat foglalkoztat, melyeknek létszáma éves átlagban a 200 főt nem haladhatja meg. Ennek betartásáért az ügyvezető felelős.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munkavállalók munkajogi helyzetére a Munka Törvénykönyve, jelen alapító okirat és a velük kötött munkaszerződés, felelősségükre pedig az </w:t>
      </w:r>
      <w:r w:rsidRPr="009041A9">
        <w:rPr>
          <w:b w:val="0"/>
          <w:iCs/>
          <w:sz w:val="23"/>
          <w:szCs w:val="23"/>
        </w:rPr>
        <w:t>2013. évi V. tv</w:t>
      </w:r>
      <w:r w:rsidRPr="009041A9">
        <w:rPr>
          <w:b w:val="0"/>
          <w:sz w:val="23"/>
          <w:szCs w:val="23"/>
        </w:rPr>
        <w:t>., a Munka Törvénykönyve és a társaság belső szabályzatai az irányadóak.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15).</w:t>
      </w:r>
      <w:r w:rsidRPr="009041A9">
        <w:rPr>
          <w:sz w:val="23"/>
          <w:szCs w:val="23"/>
          <w:u w:val="single"/>
        </w:rPr>
        <w:t xml:space="preserve"> A cég jegyzése: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16). </w:t>
      </w:r>
      <w:r w:rsidRPr="009041A9">
        <w:rPr>
          <w:sz w:val="23"/>
          <w:szCs w:val="23"/>
          <w:u w:val="single"/>
        </w:rPr>
        <w:t xml:space="preserve">Felügyelő Bizottság: </w:t>
      </w: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A Felügyelő Bizottság megbízása </w:t>
      </w:r>
      <w:r w:rsidRPr="00155411">
        <w:rPr>
          <w:bCs/>
          <w:i/>
          <w:iCs/>
          <w:sz w:val="23"/>
          <w:szCs w:val="23"/>
        </w:rPr>
        <w:t>202</w:t>
      </w:r>
      <w:r>
        <w:rPr>
          <w:bCs/>
          <w:i/>
          <w:iCs/>
          <w:sz w:val="23"/>
          <w:szCs w:val="23"/>
        </w:rPr>
        <w:t>4</w:t>
      </w:r>
      <w:r w:rsidRPr="00155411">
        <w:rPr>
          <w:bCs/>
          <w:i/>
          <w:iCs/>
          <w:sz w:val="23"/>
          <w:szCs w:val="23"/>
        </w:rPr>
        <w:t>. december 1. napjától 202</w:t>
      </w:r>
      <w:r>
        <w:rPr>
          <w:bCs/>
          <w:i/>
          <w:iCs/>
          <w:sz w:val="23"/>
          <w:szCs w:val="23"/>
        </w:rPr>
        <w:t>5</w:t>
      </w:r>
      <w:r w:rsidRPr="00155411">
        <w:rPr>
          <w:bCs/>
          <w:i/>
          <w:iCs/>
          <w:sz w:val="23"/>
          <w:szCs w:val="23"/>
        </w:rPr>
        <w:t>. november 30. napjáig</w:t>
      </w:r>
      <w:r w:rsidRPr="00FD6F7B">
        <w:rPr>
          <w:b w:val="0"/>
          <w:i/>
          <w:sz w:val="23"/>
          <w:szCs w:val="23"/>
        </w:rPr>
        <w:t xml:space="preserve"> </w:t>
      </w:r>
      <w:r w:rsidRPr="00FD6F7B">
        <w:rPr>
          <w:b w:val="0"/>
          <w:sz w:val="23"/>
          <w:szCs w:val="23"/>
        </w:rPr>
        <w:t>tart.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pStyle w:val="Szvegtrzs"/>
        <w:rPr>
          <w:sz w:val="23"/>
          <w:szCs w:val="23"/>
        </w:rPr>
      </w:pPr>
      <w:r w:rsidRPr="009041A9">
        <w:rPr>
          <w:b/>
          <w:sz w:val="23"/>
          <w:szCs w:val="23"/>
        </w:rPr>
        <w:t xml:space="preserve"> </w:t>
      </w:r>
      <w:r w:rsidRPr="009041A9">
        <w:rPr>
          <w:sz w:val="23"/>
          <w:szCs w:val="23"/>
        </w:rPr>
        <w:t xml:space="preserve">A társaságnál 5 tagú Felügyelő Bizottság működik.  </w:t>
      </w:r>
    </w:p>
    <w:p w:rsidR="00101F8E" w:rsidRDefault="00101F8E" w:rsidP="00101F8E">
      <w:pPr>
        <w:pStyle w:val="Szvegtrzs"/>
        <w:rPr>
          <w:sz w:val="23"/>
          <w:szCs w:val="23"/>
        </w:rPr>
      </w:pPr>
    </w:p>
    <w:p w:rsidR="00101F8E" w:rsidRDefault="00101F8E" w:rsidP="00101F8E">
      <w:pPr>
        <w:pStyle w:val="Szvegtrzs"/>
        <w:rPr>
          <w:sz w:val="23"/>
          <w:szCs w:val="23"/>
        </w:rPr>
      </w:pPr>
      <w:r w:rsidRPr="009041A9">
        <w:rPr>
          <w:sz w:val="23"/>
          <w:szCs w:val="23"/>
        </w:rPr>
        <w:t xml:space="preserve">A Felügyelő Bizottság tagjai: </w:t>
      </w:r>
    </w:p>
    <w:p w:rsidR="00101F8E" w:rsidRDefault="00101F8E" w:rsidP="00101F8E">
      <w:pPr>
        <w:pStyle w:val="Szvegtrzs"/>
        <w:rPr>
          <w:sz w:val="23"/>
          <w:szCs w:val="23"/>
        </w:rPr>
      </w:pP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 xml:space="preserve">Csoma Attila (elnök) 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Anyja neve: Bódi Ildikó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Lakcím: 2120 Dunakeszi, Bródy Sándor u. 11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 xml:space="preserve">Szabó József (tag) 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Anyja neve: Koncsik Mária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Lakcím: 2120 Dunakeszi, Bajcsy-Zsilinszky utca 20.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Kovács Zsófia (tag)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Anyja neve: Garamvölgyi Zsuzsanna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Lakcím: 2151 Fót, Németh Kálmán út 14/c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 xml:space="preserve">Hircz Tamás </w:t>
      </w:r>
      <w:r>
        <w:rPr>
          <w:bCs/>
          <w:i/>
          <w:iCs/>
          <w:sz w:val="23"/>
          <w:szCs w:val="23"/>
        </w:rPr>
        <w:t xml:space="preserve">Lajos </w:t>
      </w:r>
      <w:r w:rsidRPr="006D66AB">
        <w:rPr>
          <w:bCs/>
          <w:i/>
          <w:iCs/>
          <w:sz w:val="23"/>
          <w:szCs w:val="23"/>
        </w:rPr>
        <w:t xml:space="preserve">(tag) 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Anyja neve: Kákonyi Ilona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Lakcím: 2120 Dunakeszi, Kálmán u. 88.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 xml:space="preserve">Kárpáti Zoltán </w:t>
      </w:r>
      <w:r>
        <w:rPr>
          <w:bCs/>
          <w:i/>
          <w:iCs/>
          <w:sz w:val="23"/>
          <w:szCs w:val="23"/>
        </w:rPr>
        <w:t xml:space="preserve">Imre </w:t>
      </w:r>
      <w:r w:rsidRPr="006D66AB">
        <w:rPr>
          <w:bCs/>
          <w:i/>
          <w:iCs/>
          <w:sz w:val="23"/>
          <w:szCs w:val="23"/>
        </w:rPr>
        <w:t>(tag)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anyja neve: Fehér Irén</w:t>
      </w:r>
    </w:p>
    <w:p w:rsidR="00101F8E" w:rsidRPr="006D66AB" w:rsidRDefault="00101F8E" w:rsidP="00101F8E">
      <w:pPr>
        <w:jc w:val="both"/>
        <w:rPr>
          <w:bCs/>
          <w:i/>
          <w:iCs/>
          <w:sz w:val="23"/>
          <w:szCs w:val="23"/>
        </w:rPr>
      </w:pPr>
      <w:r w:rsidRPr="006D66AB">
        <w:rPr>
          <w:bCs/>
          <w:i/>
          <w:iCs/>
          <w:sz w:val="23"/>
          <w:szCs w:val="23"/>
        </w:rPr>
        <w:t>Lakcím: 2120 Dunakeszi, Garas utca 22. 4. em. 12. ajtó</w:t>
      </w:r>
    </w:p>
    <w:p w:rsidR="00101F8E" w:rsidRDefault="00101F8E" w:rsidP="00101F8E">
      <w:pPr>
        <w:pStyle w:val="Szvegtrzs"/>
        <w:rPr>
          <w:sz w:val="23"/>
          <w:szCs w:val="23"/>
        </w:rPr>
      </w:pPr>
    </w:p>
    <w:p w:rsidR="00101F8E" w:rsidRDefault="00101F8E" w:rsidP="00101F8E">
      <w:pPr>
        <w:pStyle w:val="Szvegtrzs"/>
        <w:rPr>
          <w:sz w:val="23"/>
          <w:szCs w:val="23"/>
        </w:rPr>
      </w:pPr>
    </w:p>
    <w:p w:rsidR="00101F8E" w:rsidRPr="009041A9" w:rsidRDefault="00101F8E" w:rsidP="00101F8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17).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könyvvizsgálója:</w:t>
      </w:r>
    </w:p>
    <w:p w:rsidR="00101F8E" w:rsidRPr="007106BD" w:rsidRDefault="00101F8E" w:rsidP="00101F8E">
      <w:pPr>
        <w:jc w:val="both"/>
        <w:rPr>
          <w:i/>
          <w:sz w:val="23"/>
          <w:szCs w:val="23"/>
        </w:rPr>
      </w:pPr>
    </w:p>
    <w:p w:rsidR="00101F8E" w:rsidRPr="001521EE" w:rsidRDefault="00101F8E" w:rsidP="00101F8E">
      <w:pPr>
        <w:jc w:val="both"/>
        <w:rPr>
          <w:b w:val="0"/>
          <w:sz w:val="22"/>
        </w:rPr>
      </w:pPr>
      <w:r w:rsidRPr="001521EE">
        <w:rPr>
          <w:b w:val="0"/>
          <w:sz w:val="23"/>
          <w:szCs w:val="23"/>
        </w:rPr>
        <w:t>Szamos Projekt Korlátolt Felelősségű Társaság (székhelye: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4972 Gacsály, Temető köz 4., adószám: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22669089-2-15)</w:t>
      </w:r>
    </w:p>
    <w:p w:rsidR="00101F8E" w:rsidRPr="001521EE" w:rsidRDefault="00101F8E" w:rsidP="00101F8E">
      <w:pPr>
        <w:jc w:val="both"/>
        <w:rPr>
          <w:b w:val="0"/>
          <w:sz w:val="23"/>
          <w:szCs w:val="23"/>
        </w:rPr>
      </w:pPr>
    </w:p>
    <w:p w:rsidR="00101F8E" w:rsidRPr="001521EE" w:rsidRDefault="00101F8E" w:rsidP="00101F8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Könyvvizsgálatért személyes felelősséggel tartozik:</w:t>
      </w:r>
    </w:p>
    <w:p w:rsidR="00101F8E" w:rsidRPr="001521EE" w:rsidRDefault="00101F8E" w:rsidP="00101F8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Teleki András Zoltán (MKVK kamarai tagsági szám: 007329.)</w:t>
      </w:r>
    </w:p>
    <w:p w:rsidR="00101F8E" w:rsidRPr="001521EE" w:rsidRDefault="00101F8E" w:rsidP="00101F8E">
      <w:pPr>
        <w:jc w:val="both"/>
        <w:rPr>
          <w:b w:val="0"/>
          <w:sz w:val="23"/>
          <w:szCs w:val="23"/>
        </w:rPr>
      </w:pPr>
    </w:p>
    <w:p w:rsidR="00101F8E" w:rsidRPr="001521EE" w:rsidRDefault="00101F8E" w:rsidP="00101F8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A könyvvizsgáló megbízatása 2024. június 1. napjától 2025. május 31. napjáig szól. A könyvvizsgáló a társaság könyveibe betekinthet, a vezető tisztségviselőktől és a társaság dolgozóitól felvilágosítást kérhet, a társaság pénztárát, értékpapír- és áruállományát, szerződéseit, bankszámláját megvizsgálhatja.</w:t>
      </w:r>
    </w:p>
    <w:p w:rsidR="00101F8E" w:rsidRPr="001521EE" w:rsidRDefault="00101F8E" w:rsidP="00101F8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18).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megszűnése, átalakulása: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megszűnik, ha ezt az alapító elhatározza.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Megszűnik a társaság továbbá az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3:48.§-ban foglalt esetekben. 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19).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Végelszámolás: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először a pótbefizetéseket kell visszafizetni,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ezt követően a megmaradó vagyon az alapítót illeti meg.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okiratot az alapító felhatalmazása alapján jelen alapító okiratban kijelölt képviselő írja alá.</w:t>
      </w: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Jelen alapító okiratban nem szabályozott kérdésekben a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rendelkezései az irányadók.</w:t>
      </w:r>
    </w:p>
    <w:p w:rsidR="00101F8E" w:rsidRPr="009041A9" w:rsidRDefault="00101F8E" w:rsidP="00101F8E">
      <w:pPr>
        <w:rPr>
          <w:b w:val="0"/>
          <w:sz w:val="23"/>
          <w:szCs w:val="23"/>
        </w:rPr>
      </w:pPr>
    </w:p>
    <w:p w:rsidR="00101F8E" w:rsidRPr="009041A9" w:rsidRDefault="00101F8E" w:rsidP="00101F8E">
      <w:pPr>
        <w:rPr>
          <w:b w:val="0"/>
          <w:i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Kelt: Dunakeszi, </w:t>
      </w:r>
      <w:r>
        <w:rPr>
          <w:b w:val="0"/>
          <w:sz w:val="23"/>
          <w:szCs w:val="23"/>
        </w:rPr>
        <w:t xml:space="preserve">2024. </w:t>
      </w:r>
    </w:p>
    <w:p w:rsidR="00101F8E" w:rsidRDefault="00101F8E" w:rsidP="00101F8E">
      <w:pPr>
        <w:rPr>
          <w:b w:val="0"/>
          <w:i/>
          <w:sz w:val="23"/>
          <w:szCs w:val="23"/>
        </w:rPr>
      </w:pPr>
    </w:p>
    <w:p w:rsidR="00101F8E" w:rsidRDefault="00101F8E" w:rsidP="00101F8E">
      <w:pPr>
        <w:rPr>
          <w:b w:val="0"/>
          <w:i/>
          <w:sz w:val="23"/>
          <w:szCs w:val="23"/>
        </w:rPr>
      </w:pPr>
    </w:p>
    <w:p w:rsidR="00101F8E" w:rsidRPr="009041A9" w:rsidRDefault="00101F8E" w:rsidP="00101F8E">
      <w:pPr>
        <w:rPr>
          <w:b w:val="0"/>
          <w:i/>
          <w:sz w:val="23"/>
          <w:szCs w:val="23"/>
        </w:rPr>
      </w:pPr>
    </w:p>
    <w:p w:rsidR="00101F8E" w:rsidRPr="009041A9" w:rsidRDefault="00101F8E" w:rsidP="00101F8E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_____________________________</w:t>
      </w:r>
    </w:p>
    <w:p w:rsidR="00101F8E" w:rsidRPr="00063FD4" w:rsidRDefault="00101F8E" w:rsidP="00101F8E">
      <w:pPr>
        <w:jc w:val="center"/>
        <w:rPr>
          <w:b w:val="0"/>
          <w:iCs/>
          <w:sz w:val="23"/>
          <w:szCs w:val="23"/>
        </w:rPr>
      </w:pPr>
      <w:r w:rsidRPr="00063FD4">
        <w:rPr>
          <w:b w:val="0"/>
          <w:iCs/>
          <w:sz w:val="23"/>
          <w:szCs w:val="23"/>
        </w:rPr>
        <w:t>Dunakeszi Város Önkormányzata</w:t>
      </w:r>
    </w:p>
    <w:p w:rsidR="00101F8E" w:rsidRPr="009041A9" w:rsidRDefault="00101F8E" w:rsidP="00101F8E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képviseli: Dióssi Csaba polgármester</w:t>
      </w:r>
    </w:p>
    <w:p w:rsidR="00101F8E" w:rsidRPr="009041A9" w:rsidRDefault="00101F8E" w:rsidP="00101F8E">
      <w:pPr>
        <w:rPr>
          <w:b w:val="0"/>
          <w:i/>
          <w:sz w:val="23"/>
          <w:szCs w:val="23"/>
        </w:rPr>
      </w:pPr>
    </w:p>
    <w:p w:rsidR="00101F8E" w:rsidRPr="009041A9" w:rsidRDefault="00101F8E" w:rsidP="00101F8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Készítettem és ellenjegyzem Dunakeszin, 202</w:t>
      </w:r>
      <w:r>
        <w:rPr>
          <w:b w:val="0"/>
          <w:sz w:val="23"/>
          <w:szCs w:val="23"/>
        </w:rPr>
        <w:t>4. ……………….</w:t>
      </w:r>
      <w:r w:rsidRPr="009041A9">
        <w:rPr>
          <w:b w:val="0"/>
          <w:sz w:val="23"/>
          <w:szCs w:val="23"/>
        </w:rPr>
        <w:t>napján és ellenjegyzésemmel igazolom, hogy az alapító okirat egységes szerkezetbe foglalt szövege megfelel az alapító okirat módosítása alapján létrejött hatályos tartalomnak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dr. Biczi Tamás ügyvéd (Biczi és Turi Ügyvédi Iroda, 1088 Budapest, Rákóczi út 11. 3. em. 1., KASZ szám: 36057600).</w:t>
      </w:r>
    </w:p>
    <w:p w:rsidR="00101F8E" w:rsidRPr="009041A9" w:rsidRDefault="00101F8E" w:rsidP="00101F8E">
      <w:pPr>
        <w:rPr>
          <w:b w:val="0"/>
          <w:sz w:val="23"/>
          <w:szCs w:val="23"/>
        </w:rPr>
      </w:pPr>
    </w:p>
    <w:p w:rsidR="006D3EA5" w:rsidRDefault="00101F8E">
      <w:bookmarkStart w:id="1" w:name="_GoBack"/>
      <w:bookmarkEnd w:id="1"/>
    </w:p>
    <w:sectPr w:rsidR="006D3EA5">
      <w:headerReference w:type="even" r:id="rId5"/>
      <w:headerReference w:type="default" r:id="rId6"/>
      <w:pgSz w:w="11906" w:h="16838"/>
      <w:pgMar w:top="1417" w:right="1417" w:bottom="1417" w:left="1417" w:header="708" w:footer="708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101F8E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A4610B" w:rsidRDefault="00101F8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101F8E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7</w:t>
    </w:r>
    <w:r>
      <w:rPr>
        <w:rStyle w:val="Oldalszm"/>
      </w:rPr>
      <w:fldChar w:fldCharType="end"/>
    </w:r>
  </w:p>
  <w:p w:rsidR="00A4610B" w:rsidRDefault="00101F8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64557"/>
    <w:multiLevelType w:val="hybridMultilevel"/>
    <w:tmpl w:val="FC4C768E"/>
    <w:lvl w:ilvl="0" w:tplc="A2B8F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8E"/>
    <w:rsid w:val="00046F8B"/>
    <w:rsid w:val="00101F8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6EEA4-EB52-489E-A60F-DE5D6A1F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1F8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101F8E"/>
    <w:pPr>
      <w:jc w:val="both"/>
    </w:pPr>
    <w:rPr>
      <w:b w:val="0"/>
    </w:rPr>
  </w:style>
  <w:style w:type="character" w:customStyle="1" w:styleId="SzvegtrzsChar">
    <w:name w:val="Szövegtörzs Char"/>
    <w:basedOn w:val="Bekezdsalapbettpusa"/>
    <w:link w:val="Szvegtrzs"/>
    <w:rsid w:val="00101F8E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rsid w:val="00101F8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01F8E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styleId="Oldalszm">
    <w:name w:val="page number"/>
    <w:basedOn w:val="Bekezdsalapbettpusa"/>
    <w:rsid w:val="00101F8E"/>
  </w:style>
  <w:style w:type="paragraph" w:styleId="Szvegtrzsbehzssal">
    <w:name w:val="Body Text Indent"/>
    <w:basedOn w:val="Norml"/>
    <w:link w:val="SzvegtrzsbehzssalChar"/>
    <w:rsid w:val="00101F8E"/>
    <w:pPr>
      <w:ind w:left="1410"/>
      <w:jc w:val="both"/>
    </w:pPr>
    <w:rPr>
      <w:b w:val="0"/>
      <w:i/>
      <w:iCs/>
      <w:sz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101F8E"/>
    <w:rPr>
      <w:rFonts w:ascii="Times New Roman" w:eastAsia="Times New Roman" w:hAnsi="Times New Roman" w:cs="Times New Roman"/>
      <w:i/>
      <w:iCs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101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2409</Words>
  <Characters>16623</Characters>
  <Application>Microsoft Office Word</Application>
  <DocSecurity>0</DocSecurity>
  <Lines>138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2024-10-24T08:43:00Z</dcterms:created>
  <dcterms:modified xsi:type="dcterms:W3CDTF">2024-10-24T08:43:00Z</dcterms:modified>
</cp:coreProperties>
</file>